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426CAB97" w14:paraId="2C078E63" wp14:textId="7DA8B6E7">
      <w:pPr>
        <w:rPr>
          <w:rFonts w:ascii="Arial Nova" w:hAnsi="Arial Nova" w:eastAsia="Arial Nova" w:cs="Arial Nova"/>
          <w:b w:val="1"/>
          <w:bCs w:val="1"/>
        </w:rPr>
      </w:pPr>
      <w:bookmarkStart w:name="_GoBack" w:id="0"/>
      <w:bookmarkEnd w:id="0"/>
      <w:r w:rsidRPr="426CAB97" w:rsidR="426CAB97">
        <w:rPr>
          <w:rFonts w:ascii="Arial Nova" w:hAnsi="Arial Nova" w:eastAsia="Arial Nova" w:cs="Arial Nova"/>
          <w:b w:val="1"/>
          <w:bCs w:val="1"/>
        </w:rPr>
        <w:t xml:space="preserve">Tips from EBD: Searching for Clinical Practice Guidelines </w:t>
      </w:r>
    </w:p>
    <w:p w:rsidR="426CAB97" w:rsidP="426CAB97" w:rsidRDefault="426CAB97" w14:paraId="6860BCE2" w14:textId="32A6002F">
      <w:pPr>
        <w:pStyle w:val="Normal"/>
        <w:rPr>
          <w:rFonts w:ascii="Arial Nova" w:hAnsi="Arial Nova" w:eastAsia="Arial Nova" w:cs="Arial Nova"/>
          <w:b w:val="1"/>
          <w:bCs w:val="1"/>
        </w:rPr>
      </w:pPr>
      <w:r w:rsidRPr="426CAB97" w:rsidR="426CAB97">
        <w:rPr>
          <w:rFonts w:ascii="Arial Nova" w:hAnsi="Arial Nova" w:eastAsia="Arial Nova" w:cs="Arial Nova"/>
          <w:b w:val="0"/>
          <w:bCs w:val="0"/>
        </w:rPr>
        <w:t xml:space="preserve">Did you know that you can limit your search </w:t>
      </w:r>
      <w:r w:rsidRPr="426CAB97" w:rsidR="426CAB97">
        <w:rPr>
          <w:rFonts w:ascii="Arial Nova" w:hAnsi="Arial Nova" w:eastAsia="Arial Nova" w:cs="Arial Nova"/>
          <w:b w:val="0"/>
          <w:bCs w:val="0"/>
        </w:rPr>
        <w:t>in</w:t>
      </w:r>
      <w:r w:rsidRPr="426CAB97" w:rsidR="426CAB97">
        <w:rPr>
          <w:rFonts w:ascii="Arial Nova" w:hAnsi="Arial Nova" w:eastAsia="Arial Nova" w:cs="Arial Nova"/>
          <w:b w:val="0"/>
          <w:bCs w:val="0"/>
        </w:rPr>
        <w:t xml:space="preserve"> some library databases to look for clinical practice guidelines?</w:t>
      </w:r>
    </w:p>
    <w:p w:rsidR="426CAB97" w:rsidP="426CAB97" w:rsidRDefault="426CAB97" w14:paraId="203A0EFF" w14:textId="78490F7F">
      <w:pPr>
        <w:rPr>
          <w:rFonts w:ascii="Arial Nova" w:hAnsi="Arial Nova" w:eastAsia="Arial Nova" w:cs="Arial Nova"/>
          <w:b w:val="0"/>
          <w:bCs w:val="0"/>
          <w:noProof w:val="0"/>
          <w:lang w:val="en-US"/>
        </w:rPr>
      </w:pPr>
      <w:r w:rsidRPr="426CAB97" w:rsidR="426CAB97">
        <w:rPr>
          <w:rFonts w:ascii="Arial Nova" w:hAnsi="Arial Nova" w:eastAsia="Arial Nova" w:cs="Arial Nova"/>
          <w:b w:val="0"/>
          <w:bCs w:val="0"/>
          <w:noProof w:val="0"/>
          <w:lang w:val="en-US"/>
        </w:rPr>
        <w:t xml:space="preserve">In many library databases (MEDLINE, CINAHL, </w:t>
      </w:r>
      <w:proofErr w:type="spellStart"/>
      <w:r w:rsidRPr="426CAB97" w:rsidR="426CAB97">
        <w:rPr>
          <w:rFonts w:ascii="Arial Nova" w:hAnsi="Arial Nova" w:eastAsia="Arial Nova" w:cs="Arial Nova"/>
          <w:b w:val="0"/>
          <w:bCs w:val="0"/>
          <w:noProof w:val="0"/>
          <w:lang w:val="en-US"/>
        </w:rPr>
        <w:t>ClinicalKey</w:t>
      </w:r>
      <w:proofErr w:type="spellEnd"/>
      <w:r w:rsidRPr="426CAB97" w:rsidR="426CAB97">
        <w:rPr>
          <w:rFonts w:ascii="Arial Nova" w:hAnsi="Arial Nova" w:eastAsia="Arial Nova" w:cs="Arial Nova"/>
          <w:b w:val="0"/>
          <w:bCs w:val="0"/>
          <w:noProof w:val="0"/>
          <w:lang w:val="en-US"/>
        </w:rPr>
        <w:t xml:space="preserve"> for Nursing, Nursing Reference Center), you can limit your search to just guidelines.</w:t>
      </w:r>
    </w:p>
    <w:p w:rsidR="426CAB97" w:rsidP="426CAB97" w:rsidRDefault="426CAB97" w14:paraId="69CC2DC6" w14:textId="18354C34">
      <w:pPr>
        <w:rPr>
          <w:rFonts w:ascii="Arial Nova" w:hAnsi="Arial Nova" w:eastAsia="Arial Nova" w:cs="Arial Nova"/>
          <w:b w:val="0"/>
          <w:bCs w:val="0"/>
          <w:noProof w:val="0"/>
          <w:lang w:val="en-US"/>
        </w:rPr>
      </w:pPr>
      <w:r w:rsidRPr="426CAB97" w:rsidR="426CAB97">
        <w:rPr>
          <w:rFonts w:ascii="Arial Nova" w:hAnsi="Arial Nova" w:eastAsia="Arial Nova" w:cs="Arial Nova"/>
          <w:b w:val="0"/>
          <w:bCs w:val="0"/>
          <w:noProof w:val="0"/>
          <w:lang w:val="en-US"/>
        </w:rPr>
        <w:t>Look for a filter called "guidelines", "practice guidelines", or "consensus development conference". These filters can be found under:</w:t>
      </w:r>
    </w:p>
    <w:p w:rsidR="426CAB97" w:rsidP="426CAB97" w:rsidRDefault="426CAB97" w14:paraId="7A483F34" w14:textId="7AE6426C">
      <w:pPr>
        <w:pStyle w:val="Normal"/>
        <w:ind w:left="0"/>
      </w:pPr>
    </w:p>
    <w:p w:rsidR="426CAB97" w:rsidP="426CAB97" w:rsidRDefault="426CAB97" w14:paraId="1BF2C511" w14:textId="755F3863">
      <w:pPr>
        <w:pStyle w:val="ListParagraph"/>
        <w:numPr>
          <w:ilvl w:val="0"/>
          <w:numId w:val="1"/>
        </w:numPr>
        <w:rPr>
          <w:rFonts w:ascii="Arial Nova" w:hAnsi="Arial Nova" w:eastAsia="Arial Nova" w:cs="Arial Nova"/>
          <w:b w:val="0"/>
          <w:bCs w:val="0"/>
          <w:noProof w:val="0"/>
          <w:lang w:val="en-US"/>
        </w:rPr>
      </w:pPr>
      <w:r w:rsidRPr="426CAB97" w:rsidR="426CAB97">
        <w:rPr>
          <w:rFonts w:ascii="Arial Nova" w:hAnsi="Arial Nova" w:eastAsia="Arial Nova" w:cs="Arial Nova"/>
          <w:b w:val="0"/>
          <w:bCs w:val="0"/>
          <w:noProof w:val="0"/>
          <w:lang w:val="en-US"/>
        </w:rPr>
        <w:t>Publication Types in MEDLINE and OVID (PubMed example below)</w:t>
      </w:r>
    </w:p>
    <w:p w:rsidR="426CAB97" w:rsidP="426CAB97" w:rsidRDefault="426CAB97" w14:paraId="1A8C4184" w14:textId="59EF79C9">
      <w:pPr>
        <w:pStyle w:val="ListParagraph"/>
        <w:numPr>
          <w:ilvl w:val="0"/>
          <w:numId w:val="1"/>
        </w:numPr>
        <w:rPr/>
      </w:pPr>
      <w:r w:rsidRPr="426CAB97" w:rsidR="426CAB97">
        <w:rPr>
          <w:rFonts w:ascii="Arial Nova" w:hAnsi="Arial Nova" w:eastAsia="Arial Nova" w:cs="Arial Nova"/>
          <w:b w:val="0"/>
          <w:bCs w:val="0"/>
          <w:noProof w:val="0"/>
          <w:lang w:val="en-US"/>
        </w:rPr>
        <w:t>Edit Results in CINAHL and Nursing Reference Center</w:t>
      </w:r>
    </w:p>
    <w:p w:rsidR="426CAB97" w:rsidP="426CAB97" w:rsidRDefault="426CAB97" w14:paraId="5CE23BF8" w14:textId="25520A6E">
      <w:pPr>
        <w:pStyle w:val="ListParagraph"/>
        <w:numPr>
          <w:ilvl w:val="0"/>
          <w:numId w:val="1"/>
        </w:numPr>
        <w:rPr>
          <w:rFonts w:ascii="Arial Nova" w:hAnsi="Arial Nova" w:eastAsia="Arial Nova" w:cs="Arial Nova"/>
          <w:b w:val="0"/>
          <w:bCs w:val="0"/>
          <w:noProof w:val="0"/>
          <w:lang w:val="en-US"/>
        </w:rPr>
      </w:pPr>
      <w:r w:rsidRPr="426CAB97" w:rsidR="426CAB97">
        <w:rPr>
          <w:rFonts w:ascii="Arial Nova" w:hAnsi="Arial Nova" w:eastAsia="Arial Nova" w:cs="Arial Nova"/>
          <w:b w:val="0"/>
          <w:bCs w:val="0"/>
          <w:noProof w:val="0"/>
          <w:lang w:val="en-US"/>
        </w:rPr>
        <w:t>As a search type in the drop-down menu to the left of the Search</w:t>
      </w:r>
      <w:r w:rsidRPr="426CAB97" w:rsidR="426CAB97">
        <w:rPr>
          <w:rFonts w:ascii="Arial Nova" w:hAnsi="Arial Nova" w:eastAsia="Arial Nova" w:cs="Arial Nova"/>
          <w:b w:val="0"/>
          <w:bCs w:val="0"/>
          <w:noProof w:val="0"/>
          <w:lang w:val="en-US"/>
        </w:rPr>
        <w:t xml:space="preserve"> Box in </w:t>
      </w:r>
      <w:proofErr w:type="spellStart"/>
      <w:r w:rsidRPr="426CAB97" w:rsidR="426CAB97">
        <w:rPr>
          <w:rFonts w:ascii="Arial Nova" w:hAnsi="Arial Nova" w:eastAsia="Arial Nova" w:cs="Arial Nova"/>
          <w:b w:val="0"/>
          <w:bCs w:val="0"/>
          <w:noProof w:val="0"/>
          <w:lang w:val="en-US"/>
        </w:rPr>
        <w:t>ClinicalKey</w:t>
      </w:r>
      <w:proofErr w:type="spellEnd"/>
      <w:r w:rsidRPr="426CAB97" w:rsidR="426CAB97">
        <w:rPr>
          <w:rFonts w:ascii="Arial Nova" w:hAnsi="Arial Nova" w:eastAsia="Arial Nova" w:cs="Arial Nova"/>
          <w:b w:val="0"/>
          <w:bCs w:val="0"/>
          <w:noProof w:val="0"/>
          <w:lang w:val="en-US"/>
        </w:rPr>
        <w:t xml:space="preserve"> and </w:t>
      </w:r>
      <w:proofErr w:type="spellStart"/>
      <w:r w:rsidRPr="426CAB97" w:rsidR="426CAB97">
        <w:rPr>
          <w:rFonts w:ascii="Arial Nova" w:hAnsi="Arial Nova" w:eastAsia="Arial Nova" w:cs="Arial Nova"/>
          <w:b w:val="0"/>
          <w:bCs w:val="0"/>
          <w:noProof w:val="0"/>
          <w:lang w:val="en-US"/>
        </w:rPr>
        <w:t>ClinicalKey</w:t>
      </w:r>
      <w:proofErr w:type="spellEnd"/>
      <w:r w:rsidRPr="426CAB97" w:rsidR="426CAB97">
        <w:rPr>
          <w:rFonts w:ascii="Arial Nova" w:hAnsi="Arial Nova" w:eastAsia="Arial Nova" w:cs="Arial Nova"/>
          <w:b w:val="0"/>
          <w:bCs w:val="0"/>
          <w:noProof w:val="0"/>
          <w:lang w:val="en-US"/>
        </w:rPr>
        <w:t xml:space="preserve"> for Nursing</w:t>
      </w:r>
    </w:p>
    <w:p w:rsidR="426CAB97" w:rsidP="426CAB97" w:rsidRDefault="426CAB97" w14:paraId="4800AF51" w14:textId="295FEA65">
      <w:pPr>
        <w:pStyle w:val="Normal"/>
        <w:jc w:val="center"/>
      </w:pPr>
      <w:r w:rsidR="426CAB97">
        <w:drawing>
          <wp:inline wp14:editId="39BCE75A" wp14:anchorId="23470994">
            <wp:extent cx="1933575" cy="2652468"/>
            <wp:effectExtent l="0" t="0" r="0" b="0"/>
            <wp:docPr id="1871101834" name="" title=""/>
            <wp:cNvGraphicFramePr>
              <a:graphicFrameLocks noChangeAspect="1"/>
            </wp:cNvGraphicFramePr>
            <a:graphic>
              <a:graphicData uri="http://schemas.openxmlformats.org/drawingml/2006/picture">
                <pic:pic>
                  <pic:nvPicPr>
                    <pic:cNvPr id="0" name=""/>
                    <pic:cNvPicPr/>
                  </pic:nvPicPr>
                  <pic:blipFill>
                    <a:blip r:embed="R7984109f9f4c4fc9">
                      <a:extLst>
                        <a:ext xmlns:a="http://schemas.openxmlformats.org/drawingml/2006/main" uri="{28A0092B-C50C-407E-A947-70E740481C1C}">
                          <a14:useLocalDpi val="0"/>
                        </a:ext>
                      </a:extLst>
                    </a:blip>
                    <a:stretch>
                      <a:fillRect/>
                    </a:stretch>
                  </pic:blipFill>
                  <pic:spPr>
                    <a:xfrm>
                      <a:off x="0" y="0"/>
                      <a:ext cx="1933575" cy="2652468"/>
                    </a:xfrm>
                    <a:prstGeom prst="rect">
                      <a:avLst/>
                    </a:prstGeom>
                  </pic:spPr>
                </pic:pic>
              </a:graphicData>
            </a:graphic>
          </wp:inline>
        </w:drawing>
      </w:r>
    </w:p>
    <w:p w:rsidR="426CAB97" w:rsidP="426CAB97" w:rsidRDefault="426CAB97" w14:paraId="1A63A3F5" w14:textId="61082251">
      <w:pPr>
        <w:rPr>
          <w:rFonts w:ascii="Arial Nova" w:hAnsi="Arial Nova" w:eastAsia="Arial Nova" w:cs="Arial Nova"/>
          <w:b w:val="0"/>
          <w:bCs w:val="0"/>
          <w:noProof w:val="0"/>
          <w:lang w:val="en-US"/>
        </w:rPr>
      </w:pPr>
      <w:r w:rsidRPr="426CAB97" w:rsidR="426CAB97">
        <w:rPr>
          <w:rFonts w:ascii="Arial Nova" w:hAnsi="Arial Nova" w:eastAsia="Arial Nova" w:cs="Arial Nova"/>
          <w:b w:val="0"/>
          <w:bCs w:val="0"/>
          <w:noProof w:val="0"/>
          <w:lang w:val="en-US"/>
        </w:rPr>
        <w:t>UpToDate</w:t>
      </w:r>
      <w:r w:rsidRPr="426CAB97" w:rsidR="426CAB97">
        <w:rPr>
          <w:rFonts w:ascii="Arial Nova" w:hAnsi="Arial Nova" w:eastAsia="Arial Nova" w:cs="Arial Nova"/>
          <w:b w:val="0"/>
          <w:bCs w:val="0"/>
          <w:noProof w:val="0"/>
          <w:lang w:val="en-US"/>
        </w:rPr>
        <w:t xml:space="preserve"> and </w:t>
      </w:r>
      <w:proofErr w:type="spellStart"/>
      <w:r w:rsidRPr="426CAB97" w:rsidR="426CAB97">
        <w:rPr>
          <w:rFonts w:ascii="Arial Nova" w:hAnsi="Arial Nova" w:eastAsia="Arial Nova" w:cs="Arial Nova"/>
          <w:b w:val="0"/>
          <w:bCs w:val="0"/>
          <w:noProof w:val="0"/>
          <w:lang w:val="en-US"/>
        </w:rPr>
        <w:t>Dynamed</w:t>
      </w:r>
      <w:proofErr w:type="spellEnd"/>
      <w:r w:rsidRPr="426CAB97" w:rsidR="426CAB97">
        <w:rPr>
          <w:rFonts w:ascii="Arial Nova" w:hAnsi="Arial Nova" w:eastAsia="Arial Nova" w:cs="Arial Nova"/>
          <w:b w:val="0"/>
          <w:bCs w:val="0"/>
          <w:noProof w:val="0"/>
          <w:lang w:val="en-US"/>
        </w:rPr>
        <w:t xml:space="preserve"> clinical topics include links to pertinent guidelines in the left column on the topic pages.</w:t>
      </w:r>
    </w:p>
    <w:p w:rsidR="426CAB97" w:rsidP="426CAB97" w:rsidRDefault="426CAB97" w14:paraId="56E5D37C" w14:textId="4E82282F">
      <w:pPr>
        <w:pStyle w:val="Normal"/>
        <w:rPr>
          <w:rFonts w:ascii="Arial Nova" w:hAnsi="Arial Nova" w:eastAsia="Arial Nova" w:cs="Arial Nova"/>
          <w:b w:val="0"/>
          <w:bCs w:val="0"/>
          <w:noProof w:val="0"/>
          <w:lang w:val="en-US"/>
        </w:rPr>
      </w:pPr>
      <w:r w:rsidRPr="426CAB97" w:rsidR="426CAB97">
        <w:rPr>
          <w:rFonts w:ascii="Arial Nova" w:hAnsi="Arial Nova" w:eastAsia="Arial Nova" w:cs="Arial Nova"/>
          <w:b w:val="0"/>
          <w:bCs w:val="0"/>
          <w:noProof w:val="0"/>
          <w:lang w:val="en-US"/>
        </w:rPr>
        <w:t xml:space="preserve">Additionally, there are numerous resources available that are focused on clinical practice guidelines. For more information on where to find clinical practice guidelines, please visit the “Guidelines and Benchmarking” handout on the AAPD </w:t>
      </w:r>
      <w:hyperlink r:id="R688fce9715d04003">
        <w:r w:rsidRPr="426CAB97" w:rsidR="426CAB97">
          <w:rPr>
            <w:rStyle w:val="Hyperlink"/>
            <w:rFonts w:ascii="Arial Nova" w:hAnsi="Arial Nova" w:eastAsia="Arial Nova" w:cs="Arial Nova"/>
            <w:b w:val="0"/>
            <w:bCs w:val="0"/>
            <w:noProof w:val="0"/>
            <w:lang w:val="en-US"/>
          </w:rPr>
          <w:t xml:space="preserve">Evidence-Based </w:t>
        </w:r>
        <w:r w:rsidRPr="426CAB97" w:rsidR="426CAB97">
          <w:rPr>
            <w:rStyle w:val="Hyperlink"/>
            <w:rFonts w:ascii="Arial Nova" w:hAnsi="Arial Nova" w:eastAsia="Arial Nova" w:cs="Arial Nova"/>
            <w:b w:val="0"/>
            <w:bCs w:val="0"/>
            <w:noProof w:val="0"/>
            <w:lang w:val="en-US"/>
          </w:rPr>
          <w:t>Dentistry</w:t>
        </w:r>
        <w:r w:rsidRPr="426CAB97" w:rsidR="426CAB97">
          <w:rPr>
            <w:rStyle w:val="Hyperlink"/>
            <w:rFonts w:ascii="Arial Nova" w:hAnsi="Arial Nova" w:eastAsia="Arial Nova" w:cs="Arial Nova"/>
            <w:b w:val="0"/>
            <w:bCs w:val="0"/>
            <w:noProof w:val="0"/>
            <w:lang w:val="en-US"/>
          </w:rPr>
          <w:t xml:space="preserve"> page.</w:t>
        </w:r>
      </w:hyperlink>
    </w:p>
    <w:p w:rsidR="426CAB97" w:rsidP="426CAB97" w:rsidRDefault="426CAB97" w14:paraId="37E1E53E" w14:textId="5B4BA12A">
      <w:pPr>
        <w:pStyle w:val="Normal"/>
        <w:rPr>
          <w:rFonts w:ascii="Arial Nova" w:hAnsi="Arial Nova" w:eastAsia="Arial Nova" w:cs="Arial Nova"/>
          <w:b w:val="0"/>
          <w:bCs w:val="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eeac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2D650B"/>
    <w:rsid w:val="0B03A416"/>
    <w:rsid w:val="12BF41D0"/>
    <w:rsid w:val="162D650B"/>
    <w:rsid w:val="20EEDCCE"/>
    <w:rsid w:val="24792381"/>
    <w:rsid w:val="2A7C96B7"/>
    <w:rsid w:val="3B955B66"/>
    <w:rsid w:val="426CAB97"/>
    <w:rsid w:val="439FD5D3"/>
    <w:rsid w:val="4630009F"/>
    <w:rsid w:val="5077FFE7"/>
    <w:rsid w:val="6FC9E953"/>
    <w:rsid w:val="6FC9E953"/>
    <w:rsid w:val="74F00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1252"/>
  <w15:chartTrackingRefBased/>
  <w15:docId w15:val="{AF20FA4E-5134-435A-9886-2EA30D0DE2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7984109f9f4c4fc9" /><Relationship Type="http://schemas.openxmlformats.org/officeDocument/2006/relationships/hyperlink" Target="https://www.aapd.org/research/evidence-based-dentistry/evidence-based-dentistry-resources2/additional-resources/" TargetMode="External" Id="R688fce9715d04003" /><Relationship Type="http://schemas.openxmlformats.org/officeDocument/2006/relationships/numbering" Target="numbering.xml" Id="R94578eb1fa52448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2022-08-10T16:04:42.9376269Z</dcterms:created>
  <dcterms:modified xsi:type="dcterms:W3CDTF">2022-08-10T16:21:22.9897646Z</dcterms:modified>
  <dc:creator>Rachel Wedeward</dc:creator>
  <lastModifiedBy>Rachel Wedeward</lastModifiedBy>
</coreProperties>
</file>